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5" w:rsidRPr="007B2453" w:rsidRDefault="00DF6AB5" w:rsidP="00DF6AB5">
      <w:pPr>
        <w:widowControl/>
        <w:autoSpaceDE w:val="0"/>
        <w:autoSpaceDN w:val="0"/>
        <w:adjustRightInd w:val="0"/>
        <w:snapToGrid w:val="0"/>
        <w:spacing w:line="22" w:lineRule="atLeast"/>
        <w:jc w:val="center"/>
        <w:textAlignment w:val="bottom"/>
        <w:outlineLvl w:val="0"/>
        <w:rPr>
          <w:rFonts w:ascii="標楷體" w:eastAsia="標楷體" w:hAnsi="標楷體"/>
          <w:kern w:val="0"/>
          <w:sz w:val="40"/>
        </w:rPr>
      </w:pPr>
      <w:r w:rsidRPr="007B2453">
        <w:rPr>
          <w:rFonts w:ascii="標楷體" w:eastAsia="標楷體" w:hAnsi="標楷體" w:hint="eastAsia"/>
          <w:kern w:val="0"/>
          <w:sz w:val="40"/>
        </w:rPr>
        <w:t>文藻外語大學學生會選舉事務委員會組織法</w:t>
      </w:r>
    </w:p>
    <w:p w:rsidR="00DF6AB5" w:rsidRPr="007B2453" w:rsidRDefault="00DF6AB5" w:rsidP="00DF6AB5">
      <w:pPr>
        <w:widowControl/>
        <w:autoSpaceDE w:val="0"/>
        <w:autoSpaceDN w:val="0"/>
        <w:adjustRightInd w:val="0"/>
        <w:snapToGrid w:val="0"/>
        <w:spacing w:line="22" w:lineRule="atLeast"/>
        <w:jc w:val="center"/>
        <w:textAlignment w:val="bottom"/>
        <w:outlineLvl w:val="0"/>
        <w:rPr>
          <w:rFonts w:ascii="標楷體" w:eastAsia="標楷體" w:hAnsi="標楷體"/>
          <w:kern w:val="0"/>
          <w:sz w:val="40"/>
        </w:rPr>
      </w:pPr>
      <w:proofErr w:type="spellStart"/>
      <w:r w:rsidRPr="007B2453">
        <w:rPr>
          <w:rFonts w:ascii="標楷體" w:eastAsia="標楷體" w:hAnsi="標楷體" w:hint="eastAsia"/>
          <w:szCs w:val="28"/>
        </w:rPr>
        <w:t>Wenzao</w:t>
      </w:r>
      <w:proofErr w:type="spellEnd"/>
      <w:r w:rsidRPr="007B2453">
        <w:rPr>
          <w:rFonts w:ascii="標楷體" w:eastAsia="標楷體" w:hAnsi="標楷體" w:hint="eastAsia"/>
          <w:szCs w:val="28"/>
        </w:rPr>
        <w:t xml:space="preserve"> Student Union Election Committee</w:t>
      </w:r>
    </w:p>
    <w:p w:rsidR="00DF6AB5" w:rsidRPr="007B2453" w:rsidRDefault="00DF6AB5" w:rsidP="00DF6AB5">
      <w:pPr>
        <w:autoSpaceDE w:val="0"/>
        <w:autoSpaceDN w:val="0"/>
        <w:adjustRightInd w:val="0"/>
        <w:snapToGrid w:val="0"/>
        <w:spacing w:line="22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B2453">
        <w:rPr>
          <w:rFonts w:ascii="標楷體" w:eastAsia="標楷體" w:hAnsi="標楷體" w:hint="eastAsia"/>
          <w:color w:val="000000"/>
          <w:sz w:val="16"/>
          <w:szCs w:val="16"/>
        </w:rPr>
        <w:t>103年03月17日學生議會常務會議修正通過</w:t>
      </w:r>
    </w:p>
    <w:p w:rsidR="00DF6AB5" w:rsidRPr="007B2453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B2453">
        <w:rPr>
          <w:rFonts w:ascii="標楷體" w:eastAsia="標楷體" w:hAnsi="標楷體" w:hint="eastAsia"/>
          <w:color w:val="000000"/>
          <w:sz w:val="16"/>
          <w:szCs w:val="16"/>
        </w:rPr>
        <w:t>103年03月23日送學生事務處備查</w:t>
      </w:r>
    </w:p>
    <w:p w:rsidR="00DF6AB5" w:rsidRPr="007B2453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B2453">
        <w:rPr>
          <w:rFonts w:ascii="標楷體" w:eastAsia="標楷體" w:hAnsi="標楷體" w:hint="eastAsia"/>
          <w:color w:val="000000"/>
          <w:sz w:val="16"/>
          <w:szCs w:val="16"/>
        </w:rPr>
        <w:t>103年12月23日學生議會常務會議修正通過</w:t>
      </w:r>
    </w:p>
    <w:p w:rsidR="00DF6AB5" w:rsidRPr="007B2453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B2453">
        <w:rPr>
          <w:rFonts w:ascii="標楷體" w:eastAsia="標楷體" w:hAnsi="標楷體" w:hint="eastAsia"/>
          <w:color w:val="000000"/>
          <w:sz w:val="16"/>
          <w:szCs w:val="16"/>
        </w:rPr>
        <w:t>104年03月09日送學生事務處備查</w:t>
      </w:r>
    </w:p>
    <w:p w:rsidR="00DF6AB5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B2453">
        <w:rPr>
          <w:rFonts w:ascii="標楷體" w:eastAsia="標楷體" w:hAnsi="標楷體" w:hint="eastAsia"/>
          <w:color w:val="000000"/>
          <w:sz w:val="16"/>
          <w:szCs w:val="16"/>
        </w:rPr>
        <w:t>106年03月09日學生議會常務會議修正通過</w:t>
      </w:r>
    </w:p>
    <w:p w:rsidR="00DF6AB5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106</w:t>
      </w:r>
      <w:r>
        <w:rPr>
          <w:rFonts w:ascii="標楷體" w:eastAsia="標楷體" w:hAnsi="標楷體" w:hint="eastAsia"/>
          <w:color w:val="000000"/>
          <w:sz w:val="16"/>
          <w:szCs w:val="16"/>
        </w:rPr>
        <w:t>年03月24日會長核定通過</w:t>
      </w:r>
    </w:p>
    <w:p w:rsidR="00DF6AB5" w:rsidRPr="00D71D17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16"/>
          <w:szCs w:val="16"/>
        </w:rPr>
        <w:t>107年03月14日學生議會常務會議修訂通過</w:t>
      </w:r>
    </w:p>
    <w:p w:rsidR="005123EF" w:rsidRPr="00D71D17" w:rsidRDefault="005123EF" w:rsidP="005123EF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16"/>
          <w:szCs w:val="16"/>
        </w:rPr>
        <w:t>107年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05</w:t>
      </w:r>
      <w:r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29</w:t>
      </w:r>
      <w:r>
        <w:rPr>
          <w:rFonts w:ascii="標楷體" w:eastAsia="標楷體" w:hAnsi="標楷體" w:hint="eastAsia"/>
          <w:color w:val="000000"/>
          <w:sz w:val="16"/>
          <w:szCs w:val="16"/>
        </w:rPr>
        <w:t>日學生議會常務會議修訂通過</w:t>
      </w:r>
    </w:p>
    <w:p w:rsidR="00DF6AB5" w:rsidRPr="005123EF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color w:val="000000"/>
          <w:sz w:val="16"/>
          <w:szCs w:val="16"/>
        </w:rPr>
      </w:pPr>
    </w:p>
    <w:p w:rsidR="00DF6AB5" w:rsidRPr="007B2453" w:rsidRDefault="00DF6AB5" w:rsidP="00DF6AB5">
      <w:pPr>
        <w:autoSpaceDE w:val="0"/>
        <w:autoSpaceDN w:val="0"/>
        <w:adjustRightInd w:val="0"/>
        <w:snapToGrid w:val="0"/>
        <w:spacing w:line="22" w:lineRule="atLeast"/>
        <w:ind w:right="-1"/>
        <w:jc w:val="right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DF6AB5" w:rsidRPr="007B2453" w:rsidRDefault="00DF6AB5" w:rsidP="00DF6AB5">
      <w:pPr>
        <w:pStyle w:val="a5"/>
        <w:tabs>
          <w:tab w:val="left" w:pos="1134"/>
        </w:tabs>
        <w:adjustRightInd w:val="0"/>
        <w:snapToGrid w:val="0"/>
        <w:spacing w:line="22" w:lineRule="atLeast"/>
        <w:ind w:left="1134"/>
        <w:contextualSpacing w:val="0"/>
        <w:jc w:val="center"/>
        <w:rPr>
          <w:rFonts w:ascii="標楷體" w:hAnsi="標楷體"/>
          <w:sz w:val="32"/>
          <w:szCs w:val="24"/>
        </w:rPr>
      </w:pPr>
      <w:r w:rsidRPr="007B2453">
        <w:rPr>
          <w:rFonts w:ascii="標楷體" w:hAnsi="標楷體" w:hint="eastAsia"/>
          <w:sz w:val="32"/>
          <w:szCs w:val="24"/>
        </w:rPr>
        <w:t>總則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>
        <w:rPr>
          <w:rFonts w:ascii="標楷體" w:hAnsi="標楷體" w:cs="Arial" w:hint="eastAsia"/>
        </w:rPr>
        <w:t>本法依學生會組織章程第二十條第三項規定制定之。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為辦理本校日間部學生會及各系科學會之選舉相關事務，並提升學生在校參與公共事務之民主素養精神，故成立選舉事務委員會(以下簡稱選委會)。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cs="Arial Unicode MS" w:hint="eastAsia"/>
          <w:color w:val="000000"/>
          <w:szCs w:val="24"/>
        </w:rPr>
        <w:t>學生會正副會長、學生議員及</w:t>
      </w:r>
      <w:r w:rsidRPr="007B2453">
        <w:rPr>
          <w:rFonts w:ascii="標楷體" w:hAnsi="標楷體" w:cs="Arial" w:hint="eastAsia"/>
          <w:color w:val="000000"/>
          <w:szCs w:val="24"/>
        </w:rPr>
        <w:t>各系科學會正副會長選舉</w:t>
      </w:r>
      <w:r w:rsidRPr="007B2453">
        <w:rPr>
          <w:rFonts w:ascii="標楷體" w:hAnsi="標楷體" w:cs="Arial Unicode MS" w:hint="eastAsia"/>
          <w:color w:val="000000"/>
          <w:szCs w:val="24"/>
        </w:rPr>
        <w:t>以本校</w:t>
      </w:r>
      <w:proofErr w:type="gramStart"/>
      <w:r w:rsidRPr="007B2453">
        <w:rPr>
          <w:rFonts w:ascii="標楷體" w:hAnsi="標楷體" w:cs="Arial" w:hint="eastAsia"/>
          <w:color w:val="000000"/>
          <w:szCs w:val="24"/>
        </w:rPr>
        <w:t>日</w:t>
      </w:r>
      <w:r w:rsidRPr="007B2453">
        <w:rPr>
          <w:rFonts w:ascii="標楷體" w:hAnsi="標楷體" w:cs="Arial Unicode MS" w:hint="eastAsia"/>
          <w:color w:val="000000"/>
          <w:szCs w:val="24"/>
        </w:rPr>
        <w:t>間部為選舉</w:t>
      </w:r>
      <w:proofErr w:type="gramEnd"/>
      <w:r w:rsidRPr="007B2453">
        <w:rPr>
          <w:rFonts w:ascii="標楷體" w:hAnsi="標楷體" w:cs="Arial Unicode MS" w:hint="eastAsia"/>
          <w:color w:val="000000"/>
          <w:szCs w:val="24"/>
        </w:rPr>
        <w:t>區</w:t>
      </w:r>
      <w:r w:rsidRPr="007B2453">
        <w:rPr>
          <w:rFonts w:ascii="標楷體" w:hAnsi="標楷體" w:hint="eastAsia"/>
          <w:szCs w:val="24"/>
        </w:rPr>
        <w:t>，且選舉、補選、</w:t>
      </w:r>
      <w:proofErr w:type="gramStart"/>
      <w:r w:rsidRPr="007B2453">
        <w:rPr>
          <w:rFonts w:ascii="標楷體" w:hAnsi="標楷體" w:hint="eastAsia"/>
          <w:szCs w:val="24"/>
        </w:rPr>
        <w:t>罷免均由本</w:t>
      </w:r>
      <w:proofErr w:type="gramEnd"/>
      <w:r w:rsidRPr="007B2453">
        <w:rPr>
          <w:rFonts w:ascii="標楷體" w:hAnsi="標楷體" w:hint="eastAsia"/>
          <w:szCs w:val="24"/>
        </w:rPr>
        <w:t>選委會籌辦。</w:t>
      </w: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559"/>
        <w:contextualSpacing w:val="0"/>
        <w:rPr>
          <w:rFonts w:ascii="標楷體" w:hAnsi="標楷體"/>
          <w:szCs w:val="24"/>
        </w:rPr>
      </w:pPr>
    </w:p>
    <w:p w:rsidR="00DF6AB5" w:rsidRPr="007B2453" w:rsidRDefault="00DF6AB5" w:rsidP="00DF6AB5">
      <w:pPr>
        <w:pStyle w:val="a5"/>
        <w:tabs>
          <w:tab w:val="left" w:pos="1134"/>
        </w:tabs>
        <w:adjustRightInd w:val="0"/>
        <w:snapToGrid w:val="0"/>
        <w:spacing w:line="22" w:lineRule="atLeast"/>
        <w:ind w:left="1134"/>
        <w:contextualSpacing w:val="0"/>
        <w:jc w:val="center"/>
        <w:rPr>
          <w:rFonts w:ascii="標楷體" w:hAnsi="標楷體"/>
          <w:sz w:val="32"/>
          <w:szCs w:val="24"/>
        </w:rPr>
      </w:pPr>
      <w:r w:rsidRPr="007B2453">
        <w:rPr>
          <w:rFonts w:ascii="標楷體" w:hAnsi="標楷體" w:cs="Arial Unicode MS" w:hint="eastAsia"/>
          <w:color w:val="000000"/>
          <w:sz w:val="32"/>
          <w:szCs w:val="24"/>
        </w:rPr>
        <w:t>選舉委員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每學年下學期開學後兩</w:t>
      </w:r>
      <w:proofErr w:type="gramStart"/>
      <w:r w:rsidRPr="007B2453">
        <w:rPr>
          <w:rFonts w:ascii="標楷體" w:hAnsi="標楷體" w:hint="eastAsia"/>
          <w:szCs w:val="24"/>
        </w:rPr>
        <w:t>週</w:t>
      </w:r>
      <w:proofErr w:type="gramEnd"/>
      <w:r w:rsidRPr="007B2453">
        <w:rPr>
          <w:rFonts w:ascii="標楷體" w:hAnsi="標楷體" w:hint="eastAsia"/>
          <w:szCs w:val="24"/>
        </w:rPr>
        <w:t>內，由學生會發布選舉委員招募公告，最晚於三月結束前遴選完畢。</w:t>
      </w:r>
      <w:r w:rsidRPr="007B2453">
        <w:rPr>
          <w:rFonts w:ascii="標楷體" w:hAnsi="標楷體" w:hint="eastAsia"/>
          <w:szCs w:val="24"/>
        </w:rPr>
        <w:br/>
      </w:r>
      <w:proofErr w:type="gramStart"/>
      <w:r w:rsidRPr="007B2453">
        <w:rPr>
          <w:rFonts w:ascii="標楷體" w:hAnsi="標楷體" w:hint="eastAsia"/>
          <w:szCs w:val="24"/>
        </w:rPr>
        <w:t>若人</w:t>
      </w:r>
      <w:proofErr w:type="gramEnd"/>
      <w:r w:rsidRPr="007B2453">
        <w:rPr>
          <w:rFonts w:ascii="標楷體" w:hAnsi="標楷體" w:hint="eastAsia"/>
          <w:szCs w:val="24"/>
        </w:rPr>
        <w:t>數不足，先按學生會人員意願遞補缺額，後再不足則由會長與議長指派。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選委會置選</w:t>
      </w:r>
      <w:proofErr w:type="gramStart"/>
      <w:r w:rsidRPr="007B2453">
        <w:rPr>
          <w:rFonts w:ascii="標楷體" w:hAnsi="標楷體" w:hint="eastAsia"/>
          <w:szCs w:val="24"/>
        </w:rPr>
        <w:t>務</w:t>
      </w:r>
      <w:proofErr w:type="gramEnd"/>
      <w:r w:rsidRPr="007B2453">
        <w:rPr>
          <w:rFonts w:ascii="標楷體" w:hAnsi="標楷體" w:hint="eastAsia"/>
          <w:szCs w:val="24"/>
        </w:rPr>
        <w:t>委員至少十五名，含主任委員一名、副主任委員一名、總幹事一名，由任期內委員互推之。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若選委會成立，開會討論認定選舉委員不足，除由學生會遞補缺額外，得於籌備同時繼續招募選舉委員直至選舉前一</w:t>
      </w:r>
      <w:proofErr w:type="gramStart"/>
      <w:r w:rsidRPr="007B2453">
        <w:rPr>
          <w:rFonts w:ascii="標楷體" w:hAnsi="標楷體" w:hint="eastAsia"/>
          <w:szCs w:val="24"/>
        </w:rPr>
        <w:t>週</w:t>
      </w:r>
      <w:proofErr w:type="gramEnd"/>
      <w:r w:rsidRPr="007B2453">
        <w:rPr>
          <w:rFonts w:ascii="標楷體" w:hAnsi="標楷體" w:hint="eastAsia"/>
          <w:szCs w:val="24"/>
        </w:rPr>
        <w:t>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選舉委員資格限制：</w:t>
      </w:r>
    </w:p>
    <w:p w:rsidR="00DF6AB5" w:rsidRPr="007B2453" w:rsidRDefault="00DF6AB5" w:rsidP="00DF6AB5">
      <w:pPr>
        <w:pStyle w:val="a5"/>
        <w:numPr>
          <w:ilvl w:val="1"/>
          <w:numId w:val="2"/>
        </w:numPr>
        <w:adjustRightInd w:val="0"/>
        <w:snapToGrid w:val="0"/>
        <w:spacing w:line="22" w:lineRule="atLeast"/>
        <w:ind w:left="2410" w:hanging="720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選舉委員：</w:t>
      </w:r>
      <w:r w:rsidRPr="007B2453">
        <w:rPr>
          <w:rFonts w:ascii="標楷體" w:hAnsi="標楷體" w:cs="Arial Unicode MS" w:hint="eastAsia"/>
          <w:color w:val="000000"/>
          <w:szCs w:val="24"/>
        </w:rPr>
        <w:t>具本校日間部學籍者。</w:t>
      </w:r>
    </w:p>
    <w:p w:rsidR="00DF6AB5" w:rsidRPr="00DF6AB5" w:rsidRDefault="00DF6AB5" w:rsidP="00DF6AB5">
      <w:pPr>
        <w:pStyle w:val="a5"/>
        <w:numPr>
          <w:ilvl w:val="1"/>
          <w:numId w:val="2"/>
        </w:numPr>
        <w:adjustRightInd w:val="0"/>
        <w:snapToGrid w:val="0"/>
        <w:spacing w:line="22" w:lineRule="atLeast"/>
        <w:ind w:left="2410" w:hanging="720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cs="Arial Unicode MS" w:hint="eastAsia"/>
          <w:color w:val="000000"/>
          <w:szCs w:val="24"/>
        </w:rPr>
        <w:t>主任委員、副主任委員、總幹事：</w:t>
      </w:r>
    </w:p>
    <w:p w:rsidR="00DF6AB5" w:rsidRPr="007B2453" w:rsidRDefault="00DF6AB5" w:rsidP="00DF6AB5">
      <w:pPr>
        <w:pStyle w:val="a5"/>
        <w:numPr>
          <w:ilvl w:val="2"/>
          <w:numId w:val="2"/>
        </w:numPr>
        <w:adjustRightInd w:val="0"/>
        <w:snapToGrid w:val="0"/>
        <w:spacing w:line="22" w:lineRule="atLeast"/>
        <w:ind w:left="3119"/>
        <w:contextualSpacing w:val="0"/>
        <w:rPr>
          <w:rFonts w:ascii="標楷體" w:hAnsi="標楷體"/>
          <w:szCs w:val="24"/>
        </w:rPr>
      </w:pPr>
      <w:proofErr w:type="gramStart"/>
      <w:r w:rsidRPr="007B2453">
        <w:rPr>
          <w:rFonts w:ascii="標楷體" w:hAnsi="標楷體" w:hint="eastAsia"/>
          <w:szCs w:val="24"/>
        </w:rPr>
        <w:t>曾任系科學</w:t>
      </w:r>
      <w:proofErr w:type="gramEnd"/>
      <w:r w:rsidRPr="007B2453">
        <w:rPr>
          <w:rFonts w:ascii="標楷體" w:hAnsi="標楷體" w:hint="eastAsia"/>
          <w:szCs w:val="24"/>
        </w:rPr>
        <w:t>會正副會長者。</w:t>
      </w:r>
    </w:p>
    <w:p w:rsidR="00DF6AB5" w:rsidRPr="007B2453" w:rsidRDefault="00DF6AB5" w:rsidP="00DF6AB5">
      <w:pPr>
        <w:pStyle w:val="a5"/>
        <w:numPr>
          <w:ilvl w:val="2"/>
          <w:numId w:val="2"/>
        </w:numPr>
        <w:adjustRightInd w:val="0"/>
        <w:snapToGrid w:val="0"/>
        <w:spacing w:line="22" w:lineRule="atLeast"/>
        <w:ind w:left="3119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曾任學生會正副會長者。</w:t>
      </w:r>
    </w:p>
    <w:p w:rsidR="00DF6AB5" w:rsidRPr="007B2453" w:rsidRDefault="00DF6AB5" w:rsidP="00DF6AB5">
      <w:pPr>
        <w:pStyle w:val="a5"/>
        <w:numPr>
          <w:ilvl w:val="2"/>
          <w:numId w:val="2"/>
        </w:numPr>
        <w:adjustRightInd w:val="0"/>
        <w:snapToGrid w:val="0"/>
        <w:spacing w:line="22" w:lineRule="atLeast"/>
        <w:ind w:left="3119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曾任學生會行政中心部長職或執行長者。</w:t>
      </w:r>
    </w:p>
    <w:p w:rsidR="00DF6AB5" w:rsidRPr="007B2453" w:rsidRDefault="00DF6AB5" w:rsidP="00DF6AB5">
      <w:pPr>
        <w:pStyle w:val="a5"/>
        <w:numPr>
          <w:ilvl w:val="2"/>
          <w:numId w:val="2"/>
        </w:numPr>
        <w:adjustRightInd w:val="0"/>
        <w:snapToGrid w:val="0"/>
        <w:spacing w:line="22" w:lineRule="atLeast"/>
        <w:ind w:left="3119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曾任學生會學生議員者。</w:t>
      </w:r>
    </w:p>
    <w:p w:rsidR="00DF6AB5" w:rsidRPr="00DF6AB5" w:rsidRDefault="00DF6AB5" w:rsidP="00DF6AB5">
      <w:pPr>
        <w:pStyle w:val="a5"/>
        <w:numPr>
          <w:ilvl w:val="2"/>
          <w:numId w:val="2"/>
        </w:numPr>
        <w:adjustRightInd w:val="0"/>
        <w:snapToGrid w:val="0"/>
        <w:spacing w:line="22" w:lineRule="atLeast"/>
        <w:ind w:left="3119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cs="Arial Unicode MS" w:hint="eastAsia"/>
          <w:color w:val="000000"/>
          <w:szCs w:val="24"/>
        </w:rPr>
        <w:t>具本校日間部學籍者。</w:t>
      </w:r>
    </w:p>
    <w:p w:rsidR="00DF6AB5" w:rsidRPr="00DF6AB5" w:rsidRDefault="00DF6AB5" w:rsidP="00DF6AB5">
      <w:pPr>
        <w:pStyle w:val="a5"/>
        <w:numPr>
          <w:ilvl w:val="1"/>
          <w:numId w:val="2"/>
        </w:numPr>
        <w:adjustRightInd w:val="0"/>
        <w:snapToGrid w:val="0"/>
        <w:spacing w:line="22" w:lineRule="atLeast"/>
        <w:ind w:firstLine="261"/>
        <w:contextualSpacing w:val="0"/>
        <w:rPr>
          <w:rFonts w:ascii="標楷體" w:hAnsi="標楷體"/>
          <w:szCs w:val="24"/>
          <w:shd w:val="pct15" w:color="auto" w:fill="FFFFFF"/>
        </w:rPr>
      </w:pPr>
      <w:r w:rsidRPr="005123EF">
        <w:rPr>
          <w:rFonts w:ascii="標楷體" w:hAnsi="標楷體" w:cs="Arial Unicode MS" w:hint="eastAsia"/>
          <w:color w:val="000000"/>
        </w:rPr>
        <w:t>上列限制除</w:t>
      </w:r>
      <w:proofErr w:type="gramStart"/>
      <w:r w:rsidRPr="005123EF">
        <w:rPr>
          <w:rFonts w:ascii="標楷體" w:hAnsi="標楷體" w:cs="Arial Unicode MS" w:hint="eastAsia"/>
          <w:color w:val="000000"/>
        </w:rPr>
        <w:t>第五項外</w:t>
      </w:r>
      <w:proofErr w:type="gramEnd"/>
      <w:r w:rsidRPr="005123EF">
        <w:rPr>
          <w:rFonts w:ascii="標楷體" w:hAnsi="標楷體" w:cs="Arial Unicode MS" w:hint="eastAsia"/>
          <w:color w:val="000000"/>
        </w:rPr>
        <w:t>，須至少符合一項</w:t>
      </w:r>
      <w:r w:rsidRPr="005123EF">
        <w:rPr>
          <w:rFonts w:ascii="標楷體" w:hAnsi="標楷體" w:hint="eastAsia"/>
        </w:rPr>
        <w:t>，但若</w:t>
      </w:r>
      <w:proofErr w:type="gramStart"/>
      <w:r w:rsidRPr="005123EF">
        <w:rPr>
          <w:rFonts w:ascii="標楷體" w:hAnsi="標楷體" w:hint="eastAsia"/>
        </w:rPr>
        <w:t>當屆無資格</w:t>
      </w:r>
      <w:proofErr w:type="gramEnd"/>
      <w:r w:rsidRPr="005123EF">
        <w:rPr>
          <w:rFonts w:ascii="標楷體" w:hAnsi="標楷體" w:hint="eastAsia"/>
        </w:rPr>
        <w:t>符合者，得由選委會討論、決議出當屆主任委員、副主任委員、總幹事</w:t>
      </w:r>
      <w:bookmarkStart w:id="0" w:name="_GoBack"/>
      <w:r w:rsidRPr="005123EF">
        <w:rPr>
          <w:rFonts w:ascii="標楷體" w:hAnsi="標楷體" w:hint="eastAsia"/>
        </w:rPr>
        <w:t>。</w:t>
      </w:r>
      <w:bookmarkEnd w:id="0"/>
    </w:p>
    <w:p w:rsidR="00DF6AB5" w:rsidRPr="00DF6AB5" w:rsidRDefault="00DF6AB5" w:rsidP="00DF6AB5">
      <w:pPr>
        <w:adjustRightInd w:val="0"/>
        <w:snapToGrid w:val="0"/>
        <w:spacing w:line="22" w:lineRule="atLeast"/>
        <w:ind w:left="960"/>
        <w:rPr>
          <w:rFonts w:ascii="標楷體" w:hAnsi="標楷體"/>
          <w:shd w:val="pct15" w:color="auto" w:fill="FFFFFF"/>
        </w:rPr>
      </w:pP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選舉當日，各投開票所應置主任管理員及主任監察員各一名，若有需要得再置管理員與監察員各一名。</w:t>
      </w:r>
      <w:r w:rsidRPr="007B2453">
        <w:rPr>
          <w:rFonts w:ascii="標楷體" w:hAnsi="標楷體" w:hint="eastAsia"/>
          <w:szCs w:val="24"/>
        </w:rPr>
        <w:br/>
        <w:t>上述所列之管理員與監察員，由當屆選舉委員互選產生。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選委會得招募選舉當日志工，並提報申請服務時數與記功嘉獎之獎勵。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59" w:hanging="1077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選舉事務委員會之委員任期，自就任起至下屆選舉委員遴選完畢並完整傳承交接，得連選連任。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60" w:hanging="1080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選委會成員不得為此次選舉候選人。</w:t>
      </w: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560"/>
        <w:contextualSpacing w:val="0"/>
        <w:rPr>
          <w:rFonts w:ascii="標楷體" w:hAnsi="標楷體"/>
          <w:szCs w:val="24"/>
        </w:rPr>
      </w:pP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134"/>
        <w:contextualSpacing w:val="0"/>
        <w:jc w:val="center"/>
        <w:rPr>
          <w:rFonts w:ascii="標楷體" w:hAnsi="標楷體"/>
          <w:sz w:val="32"/>
          <w:szCs w:val="24"/>
        </w:rPr>
      </w:pPr>
      <w:r w:rsidRPr="007B2453">
        <w:rPr>
          <w:rFonts w:ascii="標楷體" w:hAnsi="標楷體" w:hint="eastAsia"/>
          <w:sz w:val="32"/>
          <w:szCs w:val="24"/>
        </w:rPr>
        <w:lastRenderedPageBreak/>
        <w:t>執掌與規範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560" w:hanging="1080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選委會執掌管理下列事項：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left="765" w:firstLine="652"/>
        <w:rPr>
          <w:rFonts w:ascii="標楷體" w:eastAsia="標楷體" w:hAnsi="標楷體"/>
          <w:szCs w:val="20"/>
        </w:rPr>
      </w:pPr>
      <w:r w:rsidRPr="007B2453">
        <w:rPr>
          <w:rFonts w:ascii="標楷體" w:eastAsia="標楷體" w:hAnsi="標楷體" w:hint="eastAsia"/>
        </w:rPr>
        <w:t>舉辦政見發表會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left="765" w:firstLine="652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選舉公告事項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選舉事務進行程序及事項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候選人資格審查事項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投票、開票所之設置及管理事項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選舉、罷免結果之公告事項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補選相關事宜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接受與監督候選人關於選舉事務之詢問及爭議處理</w:t>
      </w:r>
    </w:p>
    <w:p w:rsidR="00DF6AB5" w:rsidRPr="007B2453" w:rsidRDefault="00DF6AB5" w:rsidP="00DF6AB5">
      <w:pPr>
        <w:numPr>
          <w:ilvl w:val="0"/>
          <w:numId w:val="5"/>
        </w:numPr>
        <w:tabs>
          <w:tab w:val="left" w:pos="2142"/>
        </w:tabs>
        <w:adjustRightInd w:val="0"/>
        <w:snapToGrid w:val="0"/>
        <w:spacing w:line="22" w:lineRule="atLeast"/>
        <w:ind w:firstLine="654"/>
        <w:rPr>
          <w:rFonts w:ascii="標楷體" w:eastAsia="標楷體" w:hAnsi="標楷體"/>
        </w:rPr>
      </w:pPr>
      <w:r w:rsidRPr="007B2453">
        <w:rPr>
          <w:rFonts w:ascii="標楷體" w:eastAsia="標楷體" w:hAnsi="標楷體" w:hint="eastAsia"/>
        </w:rPr>
        <w:t>選舉日志工招募與管理事項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985" w:hanging="1505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其他執掌與規範，</w:t>
      </w:r>
      <w:proofErr w:type="gramStart"/>
      <w:r w:rsidRPr="007B2453">
        <w:rPr>
          <w:rFonts w:ascii="標楷體" w:hAnsi="標楷體" w:hint="eastAsia"/>
          <w:szCs w:val="24"/>
        </w:rPr>
        <w:t>準</w:t>
      </w:r>
      <w:proofErr w:type="gramEnd"/>
      <w:r w:rsidRPr="007B2453">
        <w:rPr>
          <w:rFonts w:ascii="標楷體" w:hAnsi="標楷體" w:hint="eastAsia"/>
          <w:szCs w:val="24"/>
        </w:rPr>
        <w:t>用文藻外語大學日間部學生自治組織三合一選舉罷免</w:t>
      </w:r>
      <w:r>
        <w:rPr>
          <w:rFonts w:ascii="標楷體" w:hAnsi="標楷體" w:hint="eastAsia"/>
          <w:szCs w:val="24"/>
        </w:rPr>
        <w:t>辦</w:t>
      </w:r>
      <w:r w:rsidRPr="007B2453">
        <w:rPr>
          <w:rFonts w:ascii="標楷體" w:hAnsi="標楷體" w:hint="eastAsia"/>
          <w:szCs w:val="24"/>
        </w:rPr>
        <w:t>法之相關條文。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985" w:hanging="1505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當屆選委會應製作傳承資料，以</w:t>
      </w:r>
      <w:proofErr w:type="gramStart"/>
      <w:r w:rsidRPr="007B2453">
        <w:rPr>
          <w:rFonts w:ascii="標楷體" w:hAnsi="標楷體" w:hint="eastAsia"/>
          <w:szCs w:val="24"/>
        </w:rPr>
        <w:t>利下屆得</w:t>
      </w:r>
      <w:proofErr w:type="gramEnd"/>
      <w:r w:rsidRPr="007B2453">
        <w:rPr>
          <w:rFonts w:ascii="標楷體" w:hAnsi="標楷體" w:hint="eastAsia"/>
          <w:szCs w:val="24"/>
        </w:rPr>
        <w:t>順利運作。</w:t>
      </w: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560"/>
        <w:contextualSpacing w:val="0"/>
        <w:rPr>
          <w:rFonts w:ascii="標楷體" w:hAnsi="標楷體"/>
          <w:szCs w:val="24"/>
        </w:rPr>
      </w:pP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134"/>
        <w:contextualSpacing w:val="0"/>
        <w:jc w:val="center"/>
        <w:rPr>
          <w:rFonts w:ascii="標楷體" w:hAnsi="標楷體"/>
          <w:sz w:val="32"/>
          <w:szCs w:val="24"/>
        </w:rPr>
      </w:pPr>
      <w:r w:rsidRPr="007B2453">
        <w:rPr>
          <w:rFonts w:ascii="標楷體" w:hAnsi="標楷體" w:hint="eastAsia"/>
          <w:sz w:val="32"/>
          <w:szCs w:val="24"/>
        </w:rPr>
        <w:t>經費來源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985" w:hanging="1505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選委會成立後，應擇期與學生議會開會討論以編列預算。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ind w:left="1985" w:hanging="1505"/>
        <w:contextualSpacing w:val="0"/>
        <w:rPr>
          <w:rFonts w:ascii="標楷體" w:hAnsi="標楷體"/>
          <w:szCs w:val="24"/>
        </w:rPr>
      </w:pPr>
      <w:r w:rsidRPr="007B2453">
        <w:rPr>
          <w:rFonts w:ascii="標楷體" w:hAnsi="標楷體" w:hint="eastAsia"/>
          <w:szCs w:val="24"/>
        </w:rPr>
        <w:t>選委會之所有經費開銷，由選舉結束後向學生會全數核銷。</w:t>
      </w:r>
      <w:r w:rsidRPr="007B2453">
        <w:rPr>
          <w:rFonts w:ascii="標楷體" w:hAnsi="標楷體" w:hint="eastAsia"/>
          <w:szCs w:val="24"/>
        </w:rPr>
        <w:br/>
        <w:t>若選舉籌備期間須緊急開銷，得向學生會預支款項。</w:t>
      </w:r>
    </w:p>
    <w:p w:rsidR="00DF6AB5" w:rsidRPr="007B2453" w:rsidRDefault="00DF6AB5" w:rsidP="00DF6AB5">
      <w:pPr>
        <w:pStyle w:val="a5"/>
        <w:adjustRightInd w:val="0"/>
        <w:snapToGrid w:val="0"/>
        <w:spacing w:line="22" w:lineRule="atLeast"/>
        <w:ind w:left="1560"/>
        <w:contextualSpacing w:val="0"/>
        <w:rPr>
          <w:rFonts w:ascii="標楷體" w:hAnsi="標楷體"/>
          <w:szCs w:val="24"/>
        </w:rPr>
      </w:pPr>
    </w:p>
    <w:p w:rsidR="00DF6AB5" w:rsidRPr="007B2453" w:rsidRDefault="00DF6AB5" w:rsidP="00DF6AB5">
      <w:pPr>
        <w:tabs>
          <w:tab w:val="left" w:pos="1134"/>
        </w:tabs>
        <w:adjustRightInd w:val="0"/>
        <w:snapToGrid w:val="0"/>
        <w:spacing w:line="22" w:lineRule="atLeast"/>
        <w:ind w:left="1134"/>
        <w:jc w:val="center"/>
        <w:rPr>
          <w:rFonts w:ascii="標楷體" w:eastAsia="標楷體" w:hAnsi="標楷體"/>
          <w:sz w:val="32"/>
          <w:szCs w:val="20"/>
        </w:rPr>
      </w:pPr>
      <w:r w:rsidRPr="007B2453">
        <w:rPr>
          <w:rFonts w:ascii="標楷體" w:eastAsia="標楷體" w:hAnsi="標楷體" w:hint="eastAsia"/>
          <w:sz w:val="32"/>
        </w:rPr>
        <w:t>附則</w:t>
      </w:r>
    </w:p>
    <w:p w:rsidR="00DF6AB5" w:rsidRPr="007B2453" w:rsidRDefault="00DF6AB5" w:rsidP="00DF6AB5">
      <w:pPr>
        <w:pStyle w:val="a5"/>
        <w:numPr>
          <w:ilvl w:val="0"/>
          <w:numId w:val="2"/>
        </w:numPr>
        <w:adjustRightInd w:val="0"/>
        <w:snapToGrid w:val="0"/>
        <w:spacing w:line="22" w:lineRule="atLeast"/>
        <w:contextualSpacing w:val="0"/>
        <w:rPr>
          <w:rFonts w:ascii="標楷體" w:hAnsi="標楷體"/>
          <w:szCs w:val="24"/>
        </w:rPr>
      </w:pPr>
      <w:proofErr w:type="gramStart"/>
      <w:r w:rsidRPr="004C6F27">
        <w:rPr>
          <w:rFonts w:ascii="標楷體" w:hAnsi="標楷體" w:hint="eastAsia"/>
          <w:szCs w:val="24"/>
        </w:rPr>
        <w:t>本法經學生會</w:t>
      </w:r>
      <w:proofErr w:type="gramEnd"/>
      <w:r w:rsidRPr="004C6F27">
        <w:rPr>
          <w:rFonts w:ascii="標楷體" w:hAnsi="標楷體" w:hint="eastAsia"/>
          <w:szCs w:val="24"/>
        </w:rPr>
        <w:t>學生議會三讀通過後，經學生會會長公布後生效，並送學生事務處備查，修正時亦同。</w:t>
      </w:r>
    </w:p>
    <w:p w:rsidR="00DF6AB5" w:rsidRPr="00120E2A" w:rsidRDefault="00DF6AB5" w:rsidP="00DF6AB5">
      <w:pPr>
        <w:adjustRightInd w:val="0"/>
        <w:snapToGrid w:val="0"/>
        <w:spacing w:line="22" w:lineRule="atLeast"/>
      </w:pPr>
    </w:p>
    <w:p w:rsidR="00DF6AB5" w:rsidRPr="004C6F27" w:rsidRDefault="00DF6AB5" w:rsidP="00DF6AB5"/>
    <w:p w:rsidR="00DF6AB5" w:rsidRPr="00DF6AB5" w:rsidRDefault="00DF6AB5" w:rsidP="00CF7D80">
      <w:pPr>
        <w:rPr>
          <w:rFonts w:ascii="標楷體" w:eastAsia="標楷體" w:hAnsi="標楷體"/>
        </w:rPr>
      </w:pPr>
    </w:p>
    <w:sectPr w:rsidR="00DF6AB5" w:rsidRPr="00DF6AB5" w:rsidSect="00A62176">
      <w:pgSz w:w="11906" w:h="16838"/>
      <w:pgMar w:top="1079" w:right="851" w:bottom="107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78" w:rsidRDefault="00E56678" w:rsidP="003536F7">
      <w:r>
        <w:separator/>
      </w:r>
    </w:p>
  </w:endnote>
  <w:endnote w:type="continuationSeparator" w:id="0">
    <w:p w:rsidR="00E56678" w:rsidRDefault="00E56678" w:rsidP="0035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78" w:rsidRDefault="00E56678" w:rsidP="003536F7">
      <w:r>
        <w:separator/>
      </w:r>
    </w:p>
  </w:footnote>
  <w:footnote w:type="continuationSeparator" w:id="0">
    <w:p w:rsidR="00E56678" w:rsidRDefault="00E56678" w:rsidP="0035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9A4"/>
    <w:multiLevelType w:val="hybridMultilevel"/>
    <w:tmpl w:val="17B8716E"/>
    <w:lvl w:ilvl="0" w:tplc="F7089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701A75"/>
    <w:multiLevelType w:val="hybridMultilevel"/>
    <w:tmpl w:val="43103F4E"/>
    <w:lvl w:ilvl="0" w:tplc="F7089038">
      <w:start w:val="1"/>
      <w:numFmt w:val="taiwaneseCountingThousand"/>
      <w:lvlText w:val="(%1)"/>
      <w:lvlJc w:val="left"/>
      <w:pPr>
        <w:ind w:left="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>
    <w:nsid w:val="57714117"/>
    <w:multiLevelType w:val="hybridMultilevel"/>
    <w:tmpl w:val="8F38DD6A"/>
    <w:lvl w:ilvl="0" w:tplc="0409000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3">
    <w:nsid w:val="6D75782D"/>
    <w:multiLevelType w:val="hybridMultilevel"/>
    <w:tmpl w:val="3C40C0DE"/>
    <w:lvl w:ilvl="0" w:tplc="B3CE62F4">
      <w:start w:val="1"/>
      <w:numFmt w:val="taiwaneseCountingThousand"/>
      <w:lvlText w:val="第%1條、"/>
      <w:lvlJc w:val="left"/>
      <w:pPr>
        <w:ind w:left="906" w:hanging="480"/>
      </w:pPr>
      <w:rPr>
        <w:rFonts w:ascii="標楷體" w:eastAsia="標楷體" w:hAnsi="標楷體" w:cs="Times New Roman"/>
        <w:strike w:val="0"/>
        <w:color w:val="auto"/>
      </w:rPr>
    </w:lvl>
    <w:lvl w:ilvl="1" w:tplc="4DC62538">
      <w:start w:val="1"/>
      <w:numFmt w:val="taiwaneseCountingThousand"/>
      <w:lvlText w:val="%2、"/>
      <w:lvlJc w:val="left"/>
      <w:pPr>
        <w:ind w:left="1440" w:hanging="480"/>
      </w:pPr>
      <w:rPr>
        <w:lang w:val="en-US"/>
      </w:rPr>
    </w:lvl>
    <w:lvl w:ilvl="2" w:tplc="F7089038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B67F4A"/>
    <w:multiLevelType w:val="hybridMultilevel"/>
    <w:tmpl w:val="9294B924"/>
    <w:lvl w:ilvl="0" w:tplc="D136A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973DBB"/>
    <w:multiLevelType w:val="hybridMultilevel"/>
    <w:tmpl w:val="127C67A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E29"/>
    <w:rsid w:val="001551CC"/>
    <w:rsid w:val="00176FEF"/>
    <w:rsid w:val="001C7783"/>
    <w:rsid w:val="001D6942"/>
    <w:rsid w:val="00261895"/>
    <w:rsid w:val="002B76FD"/>
    <w:rsid w:val="003016EE"/>
    <w:rsid w:val="00302C39"/>
    <w:rsid w:val="00321FF5"/>
    <w:rsid w:val="00340F3F"/>
    <w:rsid w:val="003536F7"/>
    <w:rsid w:val="004061BC"/>
    <w:rsid w:val="00427269"/>
    <w:rsid w:val="00463689"/>
    <w:rsid w:val="004C02CD"/>
    <w:rsid w:val="004E63A2"/>
    <w:rsid w:val="00500EDA"/>
    <w:rsid w:val="00501960"/>
    <w:rsid w:val="005123EF"/>
    <w:rsid w:val="005E1842"/>
    <w:rsid w:val="00636667"/>
    <w:rsid w:val="006F7FF4"/>
    <w:rsid w:val="007D0F2D"/>
    <w:rsid w:val="007F1326"/>
    <w:rsid w:val="008267DF"/>
    <w:rsid w:val="008307FB"/>
    <w:rsid w:val="008F059C"/>
    <w:rsid w:val="00910DF1"/>
    <w:rsid w:val="009301F8"/>
    <w:rsid w:val="009A5E8B"/>
    <w:rsid w:val="009C5024"/>
    <w:rsid w:val="009D0E29"/>
    <w:rsid w:val="009D1BBE"/>
    <w:rsid w:val="009D3C49"/>
    <w:rsid w:val="00A62176"/>
    <w:rsid w:val="00A85C03"/>
    <w:rsid w:val="00AD71DE"/>
    <w:rsid w:val="00B01DA8"/>
    <w:rsid w:val="00B63EFE"/>
    <w:rsid w:val="00BB0B41"/>
    <w:rsid w:val="00C95D56"/>
    <w:rsid w:val="00CF7D80"/>
    <w:rsid w:val="00D57500"/>
    <w:rsid w:val="00D834A1"/>
    <w:rsid w:val="00DF4E42"/>
    <w:rsid w:val="00DF6AB5"/>
    <w:rsid w:val="00E56678"/>
    <w:rsid w:val="00E6414B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9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942"/>
    <w:pPr>
      <w:ind w:firstLineChars="2340" w:firstLine="4680"/>
      <w:jc w:val="both"/>
    </w:pPr>
    <w:rPr>
      <w:rFonts w:ascii="標楷體" w:eastAsia="標楷體"/>
      <w:sz w:val="52"/>
    </w:rPr>
  </w:style>
  <w:style w:type="character" w:styleId="a4">
    <w:name w:val="Hyperlink"/>
    <w:rsid w:val="001D6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EFE"/>
    <w:pPr>
      <w:ind w:left="720"/>
      <w:contextualSpacing/>
    </w:pPr>
    <w:rPr>
      <w:rFonts w:eastAsia="標楷體"/>
      <w:sz w:val="26"/>
      <w:szCs w:val="26"/>
    </w:rPr>
  </w:style>
  <w:style w:type="character" w:styleId="a6">
    <w:name w:val="annotation reference"/>
    <w:unhideWhenUsed/>
    <w:rsid w:val="00B63EFE"/>
    <w:rPr>
      <w:sz w:val="18"/>
      <w:szCs w:val="18"/>
    </w:rPr>
  </w:style>
  <w:style w:type="paragraph" w:styleId="a7">
    <w:name w:val="annotation text"/>
    <w:basedOn w:val="a"/>
    <w:link w:val="a8"/>
    <w:unhideWhenUsed/>
    <w:rsid w:val="00B63EFE"/>
    <w:pPr>
      <w:adjustRightInd w:val="0"/>
      <w:textAlignment w:val="baseline"/>
    </w:pPr>
    <w:rPr>
      <w:rFonts w:ascii="Arial" w:eastAsia="標楷體" w:hAnsi="Arial"/>
      <w:sz w:val="28"/>
      <w:szCs w:val="20"/>
    </w:rPr>
  </w:style>
  <w:style w:type="character" w:customStyle="1" w:styleId="a8">
    <w:name w:val="註解文字 字元"/>
    <w:link w:val="a7"/>
    <w:rsid w:val="00B63EFE"/>
    <w:rPr>
      <w:rFonts w:ascii="Arial" w:eastAsia="標楷體" w:hAnsi="Arial"/>
      <w:kern w:val="2"/>
      <w:sz w:val="28"/>
    </w:rPr>
  </w:style>
  <w:style w:type="paragraph" w:styleId="a9">
    <w:name w:val="Balloon Text"/>
    <w:basedOn w:val="a"/>
    <w:link w:val="aa"/>
    <w:rsid w:val="00B63EF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63EF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rsid w:val="003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3536F7"/>
    <w:rPr>
      <w:kern w:val="2"/>
    </w:rPr>
  </w:style>
  <w:style w:type="paragraph" w:styleId="ad">
    <w:name w:val="footer"/>
    <w:basedOn w:val="a"/>
    <w:link w:val="ae"/>
    <w:rsid w:val="003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rsid w:val="003536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Company>學務處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各項法規章則修訂提案單</dc:title>
  <dc:creator>YW</dc:creator>
  <cp:lastModifiedBy>wenzao</cp:lastModifiedBy>
  <cp:revision>5</cp:revision>
  <dcterms:created xsi:type="dcterms:W3CDTF">2018-05-22T04:33:00Z</dcterms:created>
  <dcterms:modified xsi:type="dcterms:W3CDTF">2018-06-08T08:44:00Z</dcterms:modified>
</cp:coreProperties>
</file>